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C" w:rsidRPr="00D17EA8" w:rsidRDefault="00705DAC" w:rsidP="00C2195D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  <w:color w:val="FF0000"/>
        </w:rPr>
        <w:t>UWAGA ! DOKUMENT SKŁADANY WRAZ Z OFERTĄ</w:t>
      </w:r>
    </w:p>
    <w:p w:rsidR="00705DAC" w:rsidRPr="00E12DD2" w:rsidRDefault="00705DAC" w:rsidP="00C2195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27BCD" w:rsidRPr="00D17EA8" w:rsidRDefault="00627BCD" w:rsidP="00C2195D">
      <w:pPr>
        <w:spacing w:after="0"/>
        <w:jc w:val="right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b/>
        </w:rPr>
        <w:t xml:space="preserve">Załącznik Nr 7 do SWZ </w:t>
      </w:r>
    </w:p>
    <w:p w:rsidR="00627BCD" w:rsidRPr="00D17EA8" w:rsidRDefault="00627BCD" w:rsidP="00D84BC8">
      <w:pPr>
        <w:spacing w:after="0"/>
        <w:rPr>
          <w:rFonts w:ascii="Times New Roman" w:hAnsi="Times New Roman" w:cs="Times New Roman"/>
        </w:rPr>
      </w:pPr>
    </w:p>
    <w:p w:rsidR="00627BCD" w:rsidRPr="00D17EA8" w:rsidRDefault="00627BCD" w:rsidP="00BD5BAD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WYKAZ PARAMETRÓW TECHNICZNYCH</w:t>
      </w:r>
    </w:p>
    <w:p w:rsidR="00D17EA8" w:rsidRPr="00D17EA8" w:rsidRDefault="00627BCD" w:rsidP="00D17EA8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ładowarki kołowej będącej przedmiotem zamówienia</w:t>
      </w:r>
    </w:p>
    <w:p w:rsidR="00D17EA8" w:rsidRDefault="001E72B4" w:rsidP="00D9100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zaktualizowany na</w:t>
      </w:r>
      <w:r w:rsidR="00621E75">
        <w:rPr>
          <w:rFonts w:ascii="Times New Roman" w:hAnsi="Times New Roman" w:cs="Times New Roman"/>
          <w:b/>
          <w:color w:val="FF0000"/>
        </w:rPr>
        <w:t xml:space="preserve"> d</w:t>
      </w:r>
      <w:r>
        <w:rPr>
          <w:rFonts w:ascii="Times New Roman" w:hAnsi="Times New Roman" w:cs="Times New Roman"/>
          <w:b/>
          <w:color w:val="FF0000"/>
        </w:rPr>
        <w:t>zień</w:t>
      </w:r>
      <w:r w:rsidR="00621E75">
        <w:rPr>
          <w:rFonts w:ascii="Times New Roman" w:hAnsi="Times New Roman" w:cs="Times New Roman"/>
          <w:b/>
          <w:color w:val="FF0000"/>
        </w:rPr>
        <w:t xml:space="preserve"> 1</w:t>
      </w:r>
      <w:r w:rsidR="007718EE">
        <w:rPr>
          <w:rFonts w:ascii="Times New Roman" w:hAnsi="Times New Roman" w:cs="Times New Roman"/>
          <w:b/>
          <w:color w:val="FF0000"/>
        </w:rPr>
        <w:t>8</w:t>
      </w:r>
      <w:r w:rsidR="00D91005" w:rsidRPr="00D91005">
        <w:rPr>
          <w:rFonts w:ascii="Times New Roman" w:hAnsi="Times New Roman" w:cs="Times New Roman"/>
          <w:b/>
          <w:color w:val="FF0000"/>
        </w:rPr>
        <w:t>.08.2022 r.</w:t>
      </w:r>
    </w:p>
    <w:p w:rsidR="00D91005" w:rsidRPr="00D91005" w:rsidRDefault="00D91005" w:rsidP="00D9100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17EA8" w:rsidRDefault="00D17EA8" w:rsidP="00274338">
      <w:pPr>
        <w:spacing w:after="0"/>
        <w:ind w:left="426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 xml:space="preserve">Marka/model </w:t>
      </w:r>
      <w:r w:rsidR="001F14B9" w:rsidRPr="00D17EA8">
        <w:rPr>
          <w:rFonts w:ascii="Times New Roman" w:hAnsi="Times New Roman" w:cs="Times New Roman"/>
          <w:b/>
        </w:rPr>
        <w:t xml:space="preserve">ładowarki kołowej </w:t>
      </w:r>
      <w:r w:rsidRPr="00D17EA8">
        <w:rPr>
          <w:rFonts w:ascii="Times New Roman" w:hAnsi="Times New Roman" w:cs="Times New Roman"/>
          <w:b/>
        </w:rPr>
        <w:t xml:space="preserve">oferowanej przez Wykonawcę: </w:t>
      </w:r>
    </w:p>
    <w:p w:rsidR="00D17EA8" w:rsidRPr="00D17EA8" w:rsidRDefault="00D17EA8" w:rsidP="00274338">
      <w:pPr>
        <w:spacing w:after="0"/>
        <w:ind w:left="426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…………………..……………</w:t>
      </w:r>
      <w:r>
        <w:rPr>
          <w:rFonts w:ascii="Times New Roman" w:hAnsi="Times New Roman" w:cs="Times New Roman"/>
          <w:b/>
        </w:rPr>
        <w:t>...........................................................</w:t>
      </w:r>
      <w:r w:rsidR="00EC7CF1">
        <w:rPr>
          <w:rFonts w:ascii="Times New Roman" w:hAnsi="Times New Roman" w:cs="Times New Roman"/>
          <w:b/>
        </w:rPr>
        <w:t>**</w:t>
      </w:r>
    </w:p>
    <w:p w:rsidR="00D17EA8" w:rsidRPr="00D17EA8" w:rsidRDefault="00D17EA8" w:rsidP="00D84BC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627" w:type="dxa"/>
        <w:tblInd w:w="440" w:type="dxa"/>
        <w:tblCellMar>
          <w:top w:w="7" w:type="dxa"/>
          <w:left w:w="71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6092"/>
        <w:gridCol w:w="2018"/>
      </w:tblGrid>
      <w:tr w:rsidR="00D17EA8" w:rsidRPr="00D17EA8" w:rsidTr="00C91B1B">
        <w:trPr>
          <w:trHeight w:val="34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7EA8" w:rsidRPr="00D17EA8" w:rsidRDefault="00D17EA8" w:rsidP="00D17EA8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EA8" w:rsidRPr="00D17EA8" w:rsidRDefault="00D17EA8" w:rsidP="0027433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oferowane przez</w:t>
            </w:r>
            <w:r w:rsidR="00274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Wykonawcę</w:t>
            </w:r>
          </w:p>
        </w:tc>
      </w:tr>
      <w:tr w:rsidR="00813E41" w:rsidRPr="00D17EA8" w:rsidTr="00C91B1B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D17EA8" w:rsidRDefault="00813E41" w:rsidP="00813E41">
            <w:pPr>
              <w:ind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D17EA8" w:rsidRDefault="00813E41" w:rsidP="00813E41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Maszyna fabrycznie nowa </w:t>
            </w:r>
            <w:r w:rsidR="00081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starsza niż </w:t>
            </w: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rocznika 2022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986CB0" w:rsidRDefault="00813E41" w:rsidP="00813E41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813E41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7EA8"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maszyny: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ładowarka kołowa, czołowo-przegubowa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D17EA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masa maszyny bez dodatkowej przeciwwagi na oponach w klasie L5, </w:t>
            </w:r>
            <w:r w:rsidR="00EC7C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bez wypełnienia, od min. 10 t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Pr="00986CB0" w:rsidRDefault="00EC7CF1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………….**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F1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łyżka wysokiego wysypu o pojemości, min. 3,0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7CF1" w:rsidRDefault="00EC7CF1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F1" w:rsidRPr="00DE179B" w:rsidRDefault="00EC7CF1" w:rsidP="00D8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szerokość od 2,4 m do max 2,6 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…………..**</w:t>
            </w:r>
          </w:p>
          <w:p w:rsidR="00EC7CF1" w:rsidRPr="00DE179B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7CF1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Pr="00986CB0" w:rsidRDefault="00EC7CF1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Silnik: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diesel, turbodoładowany, </w:t>
            </w:r>
          </w:p>
          <w:p w:rsidR="00DE179B" w:rsidRPr="00274338" w:rsidRDefault="00DE179B" w:rsidP="00D84BC8">
            <w:pPr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spełniający normę UE Stage V (lub normy równoważne)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E179B" w:rsidRPr="00274338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E179B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moc silnika net</w:t>
            </w:r>
            <w:r w:rsidR="00DE179B">
              <w:rPr>
                <w:rFonts w:ascii="Times New Roman" w:hAnsi="Times New Roman" w:cs="Times New Roman"/>
                <w:sz w:val="20"/>
                <w:szCs w:val="20"/>
              </w:rPr>
              <w:t>to wg ISO 9249 od minimum 85 kW,</w:t>
            </w:r>
          </w:p>
          <w:p w:rsidR="00DE179B" w:rsidRDefault="00DE179B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9B" w:rsidRDefault="00DE179B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9B" w:rsidRPr="00DE179B" w:rsidRDefault="00DE179B" w:rsidP="00D84BC8">
            <w:pPr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układem chroniącym przed przeciążeniem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C91B1B" w:rsidRDefault="00C91B1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norma ………… **</w:t>
            </w:r>
          </w:p>
          <w:p w:rsidR="009A4D34" w:rsidRDefault="009A4D34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 kW **</w:t>
            </w:r>
          </w:p>
          <w:p w:rsidR="00DE179B" w:rsidRPr="00DE179B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E179B" w:rsidRPr="00986CB0" w:rsidRDefault="00DE179B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silnik z układem paliwowym typu „Comon Rail”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5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 w:rsidR="00E533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 cylindrów: 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pojemność skokowa, nie mniejsza niż 4 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C91B1B" w:rsidRPr="00C91B1B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D17EA8" w:rsidP="007718EE">
            <w:pPr>
              <w:ind w:left="1560" w:hanging="1560"/>
              <w:rPr>
                <w:rFonts w:ascii="Times New Roman" w:hAnsi="Times New Roman" w:cs="Times New Roman"/>
                <w:sz w:val="20"/>
                <w:szCs w:val="20"/>
              </w:rPr>
            </w:pPr>
            <w:r w:rsidRPr="007718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maksymalny moment obrotowy, min. 4</w:t>
            </w:r>
            <w:r w:rsidR="007718EE" w:rsidRPr="007718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  <w:r w:rsidRPr="007718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377878" w:rsidP="00986CB0">
            <w:pPr>
              <w:ind w:left="1560" w:hanging="1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B1B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467CBB" w:rsidRPr="00C91B1B" w:rsidRDefault="00467CBB" w:rsidP="00986CB0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dodatkowy filtr powietrza typu Turbo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wstępny filtr paliwa z separatorem wody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automatyczny napęd wsteczny wentylatora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Napęd: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na wszystkie 4 koła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typ napędu: hydrostatyczny zasilany pompą tłoczkową</w:t>
            </w:r>
          </w:p>
          <w:p w:rsidR="00C27F6D" w:rsidRDefault="00C27F6D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E35645" w:rsidRPr="00D17EA8" w:rsidRDefault="00E35645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 hydrokinektyczny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C27F6D" w:rsidRDefault="00C27F6D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645" w:rsidRPr="00986CB0" w:rsidRDefault="00E35645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F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koła w rozmiarze 17,5 R25, </w:t>
            </w: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 ogumieniem o konstrukcji całostalowej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69" w:rsidRDefault="00811669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opony skalne,</w:t>
            </w:r>
          </w:p>
          <w:p w:rsidR="00811669" w:rsidRDefault="00D17EA8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wysokość bieżnika min. 68 mm, </w:t>
            </w:r>
          </w:p>
          <w:p w:rsidR="00D17EA8" w:rsidRPr="00D17EA8" w:rsidRDefault="00D17EA8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błotnikiem nad każdym kołem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11669" w:rsidRDefault="00811669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11669" w:rsidRPr="00986CB0" w:rsidRDefault="00811669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274338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27433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Pr="00464D96" w:rsidRDefault="00D17EA8" w:rsidP="00464D9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mosty napędowe ze zwolnicami planetarnymi, </w:t>
            </w:r>
          </w:p>
          <w:p w:rsidR="00D17EA8" w:rsidRPr="00D17EA8" w:rsidRDefault="00D17EA8" w:rsidP="0027433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blokadą mechanizmu różnicowego (z przodu i z tyłu)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9B" w:rsidRPr="00464D96" w:rsidRDefault="00377878" w:rsidP="00464D96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  <w:p w:rsidR="00DE179B" w:rsidRPr="00986CB0" w:rsidRDefault="00DE179B" w:rsidP="00274338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</w:tc>
      </w:tr>
      <w:tr w:rsidR="00D17EA8" w:rsidRPr="00D17EA8" w:rsidTr="00C91B1B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35645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minimum trzy zakresy jazdy, poruszająca się z minimalną prędkością </w:t>
            </w:r>
            <w:r w:rsidR="0037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km/h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Kabina: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spełniająca normy ROPS/FOPS (lub normy równoważne)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D84BC8" w:rsidRDefault="00D84BC8" w:rsidP="00D84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regulowana kolumna kierownicza w min. 2 płaszczyznach (kąt pochylenia i wysokości)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sterowanie maszyną za pomocą wielofunkcyjnego joysticka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wycieraczka szyby przedniej i tylnej ze spryskiwaczem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szyba przednia ze szkła wielowarstwowego bezpiecznego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ogrzewana tylna szyba oraz zewnętrzne lusterka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drzwi z przesuwnym oknem</w:t>
            </w:r>
          </w:p>
          <w:p w:rsidR="00D91005" w:rsidRPr="00D91005" w:rsidRDefault="00D91005" w:rsidP="00D84B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10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</w:p>
          <w:p w:rsidR="00D91005" w:rsidRPr="00D17EA8" w:rsidRDefault="00D91005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0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drzwi całościowo </w:t>
            </w:r>
            <w:r w:rsidRPr="00621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oszklone</w:t>
            </w:r>
            <w:r w:rsidR="00621E75" w:rsidRPr="00621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21E75" w:rsidRPr="00621E75">
              <w:rPr>
                <w:rStyle w:val="markedcontent"/>
                <w:rFonts w:ascii="Times New Roman" w:hAnsi="Times New Roman" w:cs="Times New Roman"/>
                <w:color w:val="FF0000"/>
                <w:sz w:val="20"/>
              </w:rPr>
              <w:t>z możliwością otwarcia o 180°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91005" w:rsidRPr="00D91005" w:rsidRDefault="00D91005" w:rsidP="00986C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91005" w:rsidRPr="00986CB0" w:rsidRDefault="00D91005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05">
              <w:rPr>
                <w:rFonts w:ascii="Times New Roman" w:eastAsia="Times New Roman" w:hAnsi="Times New Roman" w:cs="Times New Roman"/>
                <w:b/>
                <w:color w:val="FF0000"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klimatyzacja z automatycznym sterowaniem</w:t>
            </w:r>
          </w:p>
          <w:p w:rsidR="00831602" w:rsidRPr="00831602" w:rsidRDefault="00831602" w:rsidP="00D84B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1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</w:p>
          <w:p w:rsidR="00831602" w:rsidRPr="00D17EA8" w:rsidRDefault="00831602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klimatyzacja z manualnym sterowaniem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31602" w:rsidRDefault="00831602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31602" w:rsidRPr="00831602" w:rsidRDefault="00831602" w:rsidP="00831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602">
              <w:rPr>
                <w:rFonts w:ascii="Times New Roman" w:eastAsia="Times New Roman" w:hAnsi="Times New Roman" w:cs="Times New Roman"/>
                <w:b/>
                <w:color w:val="FF0000"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wsteczne lusterko wewnętrzne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3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krata osłaniająca przednią szybę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kabina, w której utrzymywane będzie nadciśnienie zapobiegające przedostawaniu się kurzu do wnętrza kabiny, z zastosowaniem filtrowania powietrza przez dwustopniowy filtr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BD1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fotel operatora regulowany (podgrzewany) pneumatycznie z amortyzacją drgań, </w:t>
            </w:r>
          </w:p>
          <w:p w:rsidR="00FA2BD1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 możliwością dostosowania do masy operatora,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regulowany min. w trzech płaszczyznach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A2BD1" w:rsidRDefault="00FA2BD1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2BD1" w:rsidRDefault="00FA2BD1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A2BD1" w:rsidRPr="00986CB0" w:rsidRDefault="00FA2BD1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ostrzeżenie o niezapiętym pasie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wyświetlacz w języku polskim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oświetlenie wnętrza kabiny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osłona przeciwsłoneczna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podłokietniki z prawej strony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7718EE" w:rsidRDefault="00D17EA8" w:rsidP="007718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18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radio FM/USB z zestawem głośnomówiącym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Wyposażenie robocze: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układ (fabryczny) automatycznego centralnego smarowania,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wraz z smarowanym szybkozłączem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1B71FC" w:rsidRPr="00986CB0" w:rsidRDefault="001B71FC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3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ciśnienie pompy hydraulicznej „Load Sensing”, reagujący na zmienne obciążenie min 2</w:t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0 bar przy wydajn</w:t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 xml:space="preserve">ości pompy hydraulicznej </w:t>
            </w:r>
            <w:r w:rsidR="00464D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min. 13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0 l/min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="0046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barów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  <w:p w:rsidR="00464D96" w:rsidRPr="00986CB0" w:rsidRDefault="00464D96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……….……. l/min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wysokość do sworznia obrotu łyżki, nie mniej niż 3 700 mm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1B71FC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łyżka o poj. od 3,0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do max 3,5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71FC" w:rsidRDefault="001B71FC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FC" w:rsidRPr="00CE19AF" w:rsidRDefault="001B71FC" w:rsidP="00D84B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wy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miennym lemieszem (dwustronnym),</w:t>
            </w:r>
          </w:p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przykręcanym na śruby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(gęstość nasypowa materiału maksymalnie 0,7 Mg/m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FC" w:rsidRPr="001B71FC" w:rsidRDefault="00377878" w:rsidP="001B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Default="00D84BC8" w:rsidP="001B7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  <w:r w:rsidR="001B71FC">
              <w:rPr>
                <w:rFonts w:ascii="Times New Roman" w:hAnsi="Times New Roman" w:cs="Times New Roman"/>
                <w:b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  <w:p w:rsidR="001B71FC" w:rsidRPr="00CE19AF" w:rsidRDefault="001B71FC" w:rsidP="001B71F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B71FC" w:rsidRDefault="001B71FC" w:rsidP="001B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1B71FC" w:rsidRPr="00986CB0" w:rsidRDefault="001B71FC" w:rsidP="001B7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układ pozycjonowania łyżki umożliwiający powrót do położenia zdefiniowanego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37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tabs>
                <w:tab w:val="left" w:pos="4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instalacja hydrauliczna z szybkozłączem do pracy z osprzętem roboczym o napędzie hydraulicznym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37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Hamulce: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6E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hamulec zasadniczy: mokry, tarczowy (działające na wszystkie koła)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hamulec postojowy - działający na wszystkie koła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  <w:p w:rsidR="00F9646E" w:rsidRPr="00986CB0" w:rsidRDefault="00F9646E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kąt łamania min. 40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(na każdą stronę)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awaryjny napęd układu skrętu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Emisja hałasu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 kabinie operatora nie więcej niż 70 dB zgodnie z ISO 6396 lub normą równoważną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wymagania: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73517" w:rsidP="00D7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prześwit min. 34</w:t>
            </w:r>
            <w:r w:rsidR="00D17EA8" w:rsidRPr="00D17EA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obciążenie destabilizujące na wprost (wg ISO 14397-1 lub normy równoważnej) min. 5 300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obciążenie destabilizujące przy pełnym skręcie (wg ISO 14397-1 lub normy równoważnej) min. 4 800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zaczep holowniczy - sworzniowy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zbiornik paliwa, min. 150 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7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światła drogowe: pozycyjne, mijania, drogowe, kierunkowskazy, stopu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3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światła robocze halogenowe (po dwie z przodu i z tyłu)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lampa błyskowa „kogut” – ostrzegawcza na kabinie, światło pomarańczowe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automatyczne zapalanie się świateł roboczych, tylnych po włączeniu biegu wstecznego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ochrona przednich i tylnych świateł chroniącymi przed uszkodzeniami (kratka ochronna, stalowa)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dźwiękowy sygnał biegu wstecznego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system tłumienia drgań podczas jazdy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obszar z tyłu monitorowany kamerą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szybkozłącze hydrauliczne do szybkiej wymiany osprzętu roboczego, </w:t>
            </w:r>
            <w:r w:rsidR="00D84B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np. łyżka i zamiatarka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instalacja hydrauliczna i elektryczna przygotowania do podłączenia zamiatarki, typ BEMA 25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funkcja ciągłej pracy instalacji hydraulicznej ( zamiatarka)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system monitorowania parametrów pracy maszyny, bezpłatny w okresie gwarancji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zamontowana w dachu antena typu Radmor 30833 przystosowana do instalowania na dowolnych pojazdach mechanicznych, przeznaczona do współpracy z radiotelefonami przewoźnymi pracującymi w zakresie częstotliwości 144-174 MHz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klin zabezpieczający pod koła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gaśnica proszkowa 2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986CB0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8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Wykonawca wraz z dostawą maszyny przekaże Zamawiającemu następujące dokumenty: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84BC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świadectwo zgodności CE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65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sz w:val="20"/>
                <w:szCs w:val="20"/>
              </w:rPr>
              <w:t>instrukcje obsługi maszyny (w wersji papierowej i elektronicz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nej)</w:t>
            </w:r>
            <w:r w:rsidR="006507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731" w:rsidRPr="00986CB0">
              <w:rPr>
                <w:rFonts w:ascii="Times New Roman" w:hAnsi="Times New Roman" w:cs="Times New Roman"/>
                <w:sz w:val="20"/>
                <w:szCs w:val="20"/>
              </w:rPr>
              <w:t>DTR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języku polskim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katalog części zamiennych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464D96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dokument gwarancyjny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464D96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warunki serwisowania gwarancyjnego i pogwarancyjnego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harmonogram przeglądów w okresie gwarancji.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08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w ramach przedmiotu zamówienia</w:t>
            </w:r>
            <w:r w:rsidR="000821CB" w:rsidRPr="00CE19AF">
              <w:rPr>
                <w:rFonts w:ascii="Times New Roman" w:hAnsi="Times New Roman" w:cs="Times New Roman"/>
                <w:sz w:val="20"/>
                <w:szCs w:val="20"/>
              </w:rPr>
              <w:t>, w dniu dostawy maszyny</w:t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zapewni nieodpłatnie przeszkolenie wyznaczonych pracowników Zamawiającego w zakresie użytkowania, obsługi, konserwacji  i eksploatacji dostarczonej maszyny.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zagwarantuje dostawę maszyny wolnej od wad konstrukcyjnych, materiałowych, wykonawczych i prawnych.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dostarczy przedmiot zamówienia na własny koszt do Regionalnego Zakładu Utylizacji Odpadów Komunalnych w Machnaczu  gm. Brześć Kujawski, Machnacz 41a.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zobowiązany jest udzielić gwarancji na okres min. 24 miesięcy lub min. 4 000 MTh w zależności co nastąpi pierwsze, liczone od daty bezusterkowego odbioru maszyny, potwierdzone protokołem zdawczo-odbiorczym podpisanym przez obie strony umowy.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45EEA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986CB0" w:rsidRDefault="00D45EEA" w:rsidP="00D45EEA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CE19AF" w:rsidRDefault="00D45EEA" w:rsidP="00D4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zobowiązany jest zapewnić autoryzowany serwis gwarancyjny i pogwarancyjny na terenie Polski.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986CB0" w:rsidRDefault="00D45EEA" w:rsidP="00D45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8B15C4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8B15C4" w:rsidRDefault="00D45EEA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86CB0"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 okresie gwarancji Wykonawca zapewni przeglądy okresowe maszyny przez autoryzowany serwis, zgodnie z harmonogramem przeglądów przewidzianym przez producenta maszyny. Przeglądy okresowe będą odbywały się na terenie RZUOK w Machnaczu. Zamawiający poniesie wszystkie koszty związane z wykonaniem przeglądów, w szczególności: koszty dojazdu serwisu do RZUOK w Machnaczu, koszty wymiany/uzupełnienia materiałów, płynów, smarów.</w:t>
            </w:r>
            <w:r w:rsidR="00EC3FBE"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BE" w:rsidRPr="008B15C4" w:rsidRDefault="00377878" w:rsidP="008B15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5C4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8B15C4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8B15C4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CE19AF" w:rsidRDefault="008B15C4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Czas reakcji serwisu na wykonanie przeglądu do 10 dni roboczych liczonych od dnia zgłoszenia. (za czas reakcji należy przyjąć przyjazd serwisu do sprzętu) Koszty wykonania przeglądów okresowych będzie pokrywał Zamawiający.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986CB0" w:rsidRDefault="008B15C4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5C4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86CB0"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na wykonanie weryfikacji naprawy gwarancyjnej do 5 dni roboczych liczonych od dnia zgłoszenia. </w:t>
            </w:r>
            <w:r w:rsidR="00986CB0" w:rsidRPr="00CE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(za czas reakcji należy przyjąć przyjazd serwisu do sprzętu).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6CB0"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Wszelkie wady maszyny ujawnione w okresie gwarancji będą usuwane </w:t>
            </w:r>
            <w:r w:rsidR="00CE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 terminie do 10 dni roboczych od momentu zgłoszenia awarii na koszt Dostawcy.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</w:tbl>
    <w:p w:rsidR="0001523A" w:rsidRPr="00D17EA8" w:rsidRDefault="005F276B" w:rsidP="00015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523A" w:rsidRDefault="0001523A" w:rsidP="0001523A">
      <w:pPr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*Niepotrzebne skreślić</w:t>
      </w:r>
    </w:p>
    <w:p w:rsidR="00EC7CF1" w:rsidRPr="00D17EA8" w:rsidRDefault="00EC7CF1" w:rsidP="00015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464D96">
        <w:rPr>
          <w:rFonts w:ascii="Times New Roman" w:hAnsi="Times New Roman" w:cs="Times New Roman"/>
        </w:rPr>
        <w:t>Należy p</w:t>
      </w:r>
      <w:r>
        <w:rPr>
          <w:rFonts w:ascii="Times New Roman" w:hAnsi="Times New Roman" w:cs="Times New Roman"/>
        </w:rPr>
        <w:t xml:space="preserve">odać </w:t>
      </w:r>
      <w:r w:rsidR="00464D96">
        <w:rPr>
          <w:rFonts w:ascii="Times New Roman" w:hAnsi="Times New Roman" w:cs="Times New Roman"/>
        </w:rPr>
        <w:t xml:space="preserve">oferowany </w:t>
      </w:r>
      <w:r>
        <w:rPr>
          <w:rFonts w:ascii="Times New Roman" w:hAnsi="Times New Roman" w:cs="Times New Roman"/>
        </w:rPr>
        <w:t>parametr</w:t>
      </w:r>
    </w:p>
    <w:p w:rsidR="00862899" w:rsidRDefault="00862899" w:rsidP="0001523A">
      <w:pPr>
        <w:jc w:val="both"/>
        <w:rPr>
          <w:rFonts w:ascii="Times New Roman" w:hAnsi="Times New Roman" w:cs="Times New Roman"/>
        </w:rPr>
      </w:pPr>
    </w:p>
    <w:p w:rsidR="0001523A" w:rsidRPr="00D17EA8" w:rsidRDefault="0001523A" w:rsidP="0001523A">
      <w:pPr>
        <w:jc w:val="both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:rsidR="00D25FDD" w:rsidRDefault="00D25FDD" w:rsidP="00D25FDD">
      <w:pPr>
        <w:rPr>
          <w:rFonts w:ascii="Times New Roman" w:hAnsi="Times New Roman" w:cs="Times New Roman"/>
        </w:rPr>
      </w:pPr>
    </w:p>
    <w:p w:rsidR="00D25FDD" w:rsidRPr="00D17EA8" w:rsidRDefault="00D25FDD" w:rsidP="00D25FDD">
      <w:pPr>
        <w:rPr>
          <w:rFonts w:ascii="Times New Roman" w:hAnsi="Times New Roman" w:cs="Times New Roman"/>
        </w:rPr>
      </w:pPr>
    </w:p>
    <w:p w:rsidR="0001523A" w:rsidRPr="00D17EA8" w:rsidRDefault="00D25FDD" w:rsidP="007A5DA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01523A" w:rsidRPr="00D17EA8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:rsidR="0001523A" w:rsidRPr="007A5DA5" w:rsidRDefault="0001523A" w:rsidP="00D25FDD">
      <w:pPr>
        <w:ind w:left="3540" w:firstLine="708"/>
        <w:rPr>
          <w:rFonts w:ascii="Times New Roman" w:hAnsi="Times New Roman" w:cs="Times New Roman"/>
        </w:rPr>
      </w:pPr>
      <w:r w:rsidRPr="007A5DA5">
        <w:rPr>
          <w:rFonts w:ascii="Times New Roman" w:hAnsi="Times New Roman" w:cs="Times New Roman"/>
          <w:i/>
          <w:sz w:val="20"/>
          <w:szCs w:val="20"/>
        </w:rPr>
        <w:t>Data i podpis upoważnionego przedstawiciela Wykonawcy</w:t>
      </w:r>
      <w:r w:rsidRPr="007A5DA5">
        <w:rPr>
          <w:rFonts w:ascii="Times New Roman" w:hAnsi="Times New Roman" w:cs="Times New Roman"/>
          <w:vertAlign w:val="superscript"/>
        </w:rPr>
        <w:footnoteReference w:id="1"/>
      </w:r>
    </w:p>
    <w:sectPr w:rsidR="0001523A" w:rsidRPr="007A5DA5" w:rsidSect="00465E4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A8" w:rsidRDefault="00D17EA8" w:rsidP="0001523A">
      <w:pPr>
        <w:spacing w:after="0" w:line="240" w:lineRule="auto"/>
      </w:pPr>
      <w:r>
        <w:separator/>
      </w:r>
    </w:p>
  </w:endnote>
  <w:endnote w:type="continuationSeparator" w:id="0">
    <w:p w:rsidR="00D17EA8" w:rsidRDefault="00D17EA8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512483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4F1C" w:rsidRPr="00AE0D4C" w:rsidRDefault="00AE0D4C" w:rsidP="00AE0D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D4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18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E0D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718E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A8" w:rsidRDefault="00D17EA8" w:rsidP="0001523A">
      <w:pPr>
        <w:spacing w:after="0" w:line="240" w:lineRule="auto"/>
      </w:pPr>
      <w:r>
        <w:separator/>
      </w:r>
    </w:p>
  </w:footnote>
  <w:footnote w:type="continuationSeparator" w:id="0">
    <w:p w:rsidR="00D17EA8" w:rsidRDefault="00D17EA8" w:rsidP="0001523A">
      <w:pPr>
        <w:spacing w:after="0" w:line="240" w:lineRule="auto"/>
      </w:pPr>
      <w:r>
        <w:continuationSeparator/>
      </w:r>
    </w:p>
  </w:footnote>
  <w:footnote w:id="1">
    <w:p w:rsidR="00D17EA8" w:rsidRPr="001B1171" w:rsidRDefault="00D17EA8" w:rsidP="00682B1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FF0000"/>
          <w:sz w:val="16"/>
        </w:rPr>
      </w:pPr>
      <w:r w:rsidRPr="001B1171">
        <w:rPr>
          <w:rStyle w:val="Odwoanieprzypisudolnego"/>
          <w:rFonts w:ascii="Times New Roman" w:hAnsi="Times New Roman" w:cs="Times New Roman"/>
          <w:color w:val="FF0000"/>
          <w:sz w:val="16"/>
        </w:rPr>
        <w:footnoteRef/>
      </w:r>
      <w:r w:rsidRPr="001B1171">
        <w:rPr>
          <w:rFonts w:ascii="Times New Roman" w:hAnsi="Times New Roman" w:cs="Times New Roman"/>
          <w:color w:val="FF0000"/>
          <w:sz w:val="16"/>
        </w:rPr>
        <w:t xml:space="preserve"> Dokument winien być podpisany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A8" w:rsidRDefault="00D17EA8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A8" w:rsidRPr="00533389" w:rsidRDefault="00D17EA8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77307E2" wp14:editId="53024C15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</w:t>
    </w:r>
    <w:r w:rsidRPr="00D17EA8">
      <w:rPr>
        <w:rFonts w:ascii="Times New Roman" w:eastAsia="Calibri" w:hAnsi="Times New Roman" w:cs="Times New Roman"/>
        <w:i/>
        <w:sz w:val="20"/>
        <w:szCs w:val="20"/>
      </w:rPr>
      <w:t>Numer referencyjny sprawy: BZ.ZP.15/2</w:t>
    </w:r>
    <w:r w:rsidR="00564F1C">
      <w:rPr>
        <w:rFonts w:ascii="Times New Roman" w:eastAsia="Calibri" w:hAnsi="Times New Roman" w:cs="Times New Roman"/>
        <w:i/>
        <w:sz w:val="20"/>
        <w:szCs w:val="20"/>
      </w:rPr>
      <w:t>9</w:t>
    </w:r>
    <w:r w:rsidRPr="00D17EA8">
      <w:rPr>
        <w:rFonts w:ascii="Times New Roman" w:eastAsia="Calibri" w:hAnsi="Times New Roman" w:cs="Times New Roman"/>
        <w:i/>
        <w:sz w:val="20"/>
        <w:szCs w:val="20"/>
      </w:rPr>
      <w:t>/07/22</w:t>
    </w:r>
  </w:p>
  <w:p w:rsidR="00D17EA8" w:rsidRDefault="00D17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B18"/>
    <w:multiLevelType w:val="hybridMultilevel"/>
    <w:tmpl w:val="CD8AE732"/>
    <w:lvl w:ilvl="0" w:tplc="FAC4FD2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F6129E"/>
    <w:multiLevelType w:val="hybridMultilevel"/>
    <w:tmpl w:val="DB5880EC"/>
    <w:lvl w:ilvl="0" w:tplc="72F0F9E0">
      <w:start w:val="1"/>
      <w:numFmt w:val="bullet"/>
      <w:lvlText w:val="-"/>
      <w:lvlJc w:val="left"/>
      <w:pPr>
        <w:ind w:left="24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77B6"/>
    <w:multiLevelType w:val="hybridMultilevel"/>
    <w:tmpl w:val="A738BC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81BE5"/>
    <w:rsid w:val="000821CB"/>
    <w:rsid w:val="000D5C6C"/>
    <w:rsid w:val="000F4D21"/>
    <w:rsid w:val="00120E6B"/>
    <w:rsid w:val="00137F3F"/>
    <w:rsid w:val="001B1171"/>
    <w:rsid w:val="001B2177"/>
    <w:rsid w:val="001B71FC"/>
    <w:rsid w:val="001E72B4"/>
    <w:rsid w:val="001F14B9"/>
    <w:rsid w:val="0027162C"/>
    <w:rsid w:val="00274338"/>
    <w:rsid w:val="002F54C3"/>
    <w:rsid w:val="00304992"/>
    <w:rsid w:val="00376D27"/>
    <w:rsid w:val="00377878"/>
    <w:rsid w:val="003A0463"/>
    <w:rsid w:val="003B57FF"/>
    <w:rsid w:val="004469E8"/>
    <w:rsid w:val="00464D96"/>
    <w:rsid w:val="00465E42"/>
    <w:rsid w:val="00467CBB"/>
    <w:rsid w:val="004C3D85"/>
    <w:rsid w:val="004D5CAE"/>
    <w:rsid w:val="00533389"/>
    <w:rsid w:val="00550E15"/>
    <w:rsid w:val="00564F1C"/>
    <w:rsid w:val="005F276B"/>
    <w:rsid w:val="00621E75"/>
    <w:rsid w:val="00627BCD"/>
    <w:rsid w:val="00650731"/>
    <w:rsid w:val="00672961"/>
    <w:rsid w:val="00682B1F"/>
    <w:rsid w:val="00704084"/>
    <w:rsid w:val="00705DAC"/>
    <w:rsid w:val="0076010F"/>
    <w:rsid w:val="00767A67"/>
    <w:rsid w:val="007718EE"/>
    <w:rsid w:val="007A5DA5"/>
    <w:rsid w:val="00811669"/>
    <w:rsid w:val="00813E41"/>
    <w:rsid w:val="00831602"/>
    <w:rsid w:val="00857965"/>
    <w:rsid w:val="00862899"/>
    <w:rsid w:val="00876368"/>
    <w:rsid w:val="008B15C4"/>
    <w:rsid w:val="00986CB0"/>
    <w:rsid w:val="009A4D34"/>
    <w:rsid w:val="00A20F1F"/>
    <w:rsid w:val="00A33A4C"/>
    <w:rsid w:val="00AE0D4C"/>
    <w:rsid w:val="00B367F8"/>
    <w:rsid w:val="00B41EA0"/>
    <w:rsid w:val="00B93842"/>
    <w:rsid w:val="00BD5BAD"/>
    <w:rsid w:val="00C2195D"/>
    <w:rsid w:val="00C27F6D"/>
    <w:rsid w:val="00C30DF5"/>
    <w:rsid w:val="00C91B1B"/>
    <w:rsid w:val="00CE19AF"/>
    <w:rsid w:val="00D17EA8"/>
    <w:rsid w:val="00D25FDD"/>
    <w:rsid w:val="00D45EEA"/>
    <w:rsid w:val="00D73517"/>
    <w:rsid w:val="00D84BC8"/>
    <w:rsid w:val="00D91005"/>
    <w:rsid w:val="00DE179B"/>
    <w:rsid w:val="00E12DD2"/>
    <w:rsid w:val="00E25603"/>
    <w:rsid w:val="00E32B2C"/>
    <w:rsid w:val="00E35645"/>
    <w:rsid w:val="00E533F1"/>
    <w:rsid w:val="00EC3FBE"/>
    <w:rsid w:val="00EC7CF1"/>
    <w:rsid w:val="00EF7B1D"/>
    <w:rsid w:val="00F73205"/>
    <w:rsid w:val="00F9646E"/>
    <w:rsid w:val="00FA2BD1"/>
    <w:rsid w:val="00FA43A4"/>
    <w:rsid w:val="00FB7F3D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D17EA8"/>
  </w:style>
  <w:style w:type="character" w:customStyle="1" w:styleId="markedcontent">
    <w:name w:val="markedcontent"/>
    <w:rsid w:val="0062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71</cp:revision>
  <cp:lastPrinted>2021-05-18T07:45:00Z</cp:lastPrinted>
  <dcterms:created xsi:type="dcterms:W3CDTF">2021-05-12T11:58:00Z</dcterms:created>
  <dcterms:modified xsi:type="dcterms:W3CDTF">2022-08-18T05:54:00Z</dcterms:modified>
</cp:coreProperties>
</file>